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BC4E" w14:textId="77777777" w:rsidR="005A1E38" w:rsidRDefault="005A1E38" w:rsidP="005A1E38">
      <w:pPr>
        <w:jc w:val="both"/>
      </w:pPr>
      <w:r>
        <w:t xml:space="preserve">The library board met in regular session at the library, members present Mrs. T. A. Foley, Mrs. Tatt L. Jones, Miss Katherine Bishop, Mr. John Moss and Lena Jones, Absent Mrs. E. O. Laughlin, Mr. Riley McClain and Rev. Hartwick. Meeting called to order by the Vice President Mrs. T. A. Foley. Minute of the last meeting held Nov 7-approved as read. Book committee Miss Bishop. As follows. To. H. W. Wilson Co. Renewal subscription to readers guide, Cumulative book index, book review digest 39.70 to Clement V. </w:t>
      </w:r>
      <w:proofErr w:type="spellStart"/>
      <w:r>
        <w:t>Ritler</w:t>
      </w:r>
      <w:proofErr w:type="spellEnd"/>
      <w:r>
        <w:t xml:space="preserve"> books 28.63 total 68.33 moved by Dr. </w:t>
      </w:r>
      <w:proofErr w:type="spellStart"/>
      <w:r>
        <w:t>Dorris</w:t>
      </w:r>
      <w:proofErr w:type="spellEnd"/>
      <w:r>
        <w:t xml:space="preserve"> seconded by Mr. Moss the report be accepted the above bill was paid from the bank account. Finance Committee’s report read by Mr. Moss.</w:t>
      </w:r>
    </w:p>
    <w:tbl>
      <w:tblPr>
        <w:tblStyle w:val="TableGrid"/>
        <w:tblW w:w="0" w:type="auto"/>
        <w:tblLook w:val="04A0" w:firstRow="1" w:lastRow="0" w:firstColumn="1" w:lastColumn="0" w:noHBand="0" w:noVBand="1"/>
      </w:tblPr>
      <w:tblGrid>
        <w:gridCol w:w="3116"/>
        <w:gridCol w:w="3117"/>
        <w:gridCol w:w="3117"/>
      </w:tblGrid>
      <w:tr w:rsidR="005A1E38" w14:paraId="6488F06A" w14:textId="77777777" w:rsidTr="00F85F06">
        <w:tc>
          <w:tcPr>
            <w:tcW w:w="3116" w:type="dxa"/>
          </w:tcPr>
          <w:p w14:paraId="1F9AC997" w14:textId="77777777" w:rsidR="005A1E38" w:rsidRDefault="005A1E38" w:rsidP="00F85F06">
            <w:pPr>
              <w:jc w:val="both"/>
            </w:pPr>
            <w:r w:rsidRPr="0040419E">
              <w:t>Lib Bills For</w:t>
            </w:r>
          </w:p>
        </w:tc>
        <w:tc>
          <w:tcPr>
            <w:tcW w:w="3117" w:type="dxa"/>
          </w:tcPr>
          <w:p w14:paraId="103463C0" w14:textId="77777777" w:rsidR="005A1E38" w:rsidRDefault="005A1E38" w:rsidP="00F85F06">
            <w:pPr>
              <w:jc w:val="both"/>
            </w:pPr>
            <w:r>
              <w:t>April</w:t>
            </w:r>
          </w:p>
        </w:tc>
        <w:tc>
          <w:tcPr>
            <w:tcW w:w="3117" w:type="dxa"/>
          </w:tcPr>
          <w:p w14:paraId="44E37193" w14:textId="77777777" w:rsidR="005A1E38" w:rsidRDefault="005A1E38" w:rsidP="00F85F06">
            <w:pPr>
              <w:jc w:val="both"/>
            </w:pPr>
            <w:r>
              <w:t>412.34</w:t>
            </w:r>
          </w:p>
        </w:tc>
      </w:tr>
      <w:tr w:rsidR="005A1E38" w14:paraId="42F7E6C2" w14:textId="77777777" w:rsidTr="00F85F06">
        <w:tc>
          <w:tcPr>
            <w:tcW w:w="3116" w:type="dxa"/>
          </w:tcPr>
          <w:p w14:paraId="747BEE71" w14:textId="77777777" w:rsidR="005A1E38" w:rsidRDefault="005A1E38" w:rsidP="00F85F06">
            <w:pPr>
              <w:jc w:val="both"/>
            </w:pPr>
            <w:r w:rsidRPr="0040419E">
              <w:t>Lib Bills For</w:t>
            </w:r>
          </w:p>
        </w:tc>
        <w:tc>
          <w:tcPr>
            <w:tcW w:w="3117" w:type="dxa"/>
          </w:tcPr>
          <w:p w14:paraId="51776062" w14:textId="77777777" w:rsidR="005A1E38" w:rsidRDefault="005A1E38" w:rsidP="00F85F06">
            <w:pPr>
              <w:jc w:val="both"/>
            </w:pPr>
            <w:r>
              <w:t>May</w:t>
            </w:r>
          </w:p>
        </w:tc>
        <w:tc>
          <w:tcPr>
            <w:tcW w:w="3117" w:type="dxa"/>
          </w:tcPr>
          <w:p w14:paraId="6BB968D7" w14:textId="77777777" w:rsidR="005A1E38" w:rsidRDefault="005A1E38" w:rsidP="00F85F06">
            <w:pPr>
              <w:jc w:val="both"/>
            </w:pPr>
            <w:r>
              <w:t>541.85</w:t>
            </w:r>
          </w:p>
        </w:tc>
      </w:tr>
      <w:tr w:rsidR="005A1E38" w14:paraId="60A617C5" w14:textId="77777777" w:rsidTr="00F85F06">
        <w:tc>
          <w:tcPr>
            <w:tcW w:w="3116" w:type="dxa"/>
          </w:tcPr>
          <w:p w14:paraId="3B5C749F" w14:textId="77777777" w:rsidR="005A1E38" w:rsidRDefault="005A1E38" w:rsidP="00F85F06">
            <w:pPr>
              <w:jc w:val="both"/>
            </w:pPr>
            <w:r w:rsidRPr="0040419E">
              <w:t>Lib Bills For</w:t>
            </w:r>
          </w:p>
        </w:tc>
        <w:tc>
          <w:tcPr>
            <w:tcW w:w="3117" w:type="dxa"/>
          </w:tcPr>
          <w:p w14:paraId="64F2D0ED" w14:textId="77777777" w:rsidR="005A1E38" w:rsidRDefault="005A1E38" w:rsidP="00F85F06">
            <w:pPr>
              <w:jc w:val="both"/>
            </w:pPr>
            <w:r>
              <w:t>June</w:t>
            </w:r>
          </w:p>
        </w:tc>
        <w:tc>
          <w:tcPr>
            <w:tcW w:w="3117" w:type="dxa"/>
          </w:tcPr>
          <w:p w14:paraId="5245F3C8" w14:textId="77777777" w:rsidR="005A1E38" w:rsidRDefault="005A1E38" w:rsidP="00F85F06">
            <w:pPr>
              <w:jc w:val="both"/>
            </w:pPr>
            <w:r>
              <w:t>326.35</w:t>
            </w:r>
          </w:p>
        </w:tc>
      </w:tr>
      <w:tr w:rsidR="005A1E38" w14:paraId="1B1DDEF9" w14:textId="77777777" w:rsidTr="00F85F06">
        <w:tc>
          <w:tcPr>
            <w:tcW w:w="3116" w:type="dxa"/>
          </w:tcPr>
          <w:p w14:paraId="5EEAD1C8" w14:textId="77777777" w:rsidR="005A1E38" w:rsidRDefault="005A1E38" w:rsidP="00F85F06">
            <w:pPr>
              <w:jc w:val="both"/>
            </w:pPr>
            <w:r w:rsidRPr="0040419E">
              <w:t>Lib Bills For</w:t>
            </w:r>
          </w:p>
        </w:tc>
        <w:tc>
          <w:tcPr>
            <w:tcW w:w="3117" w:type="dxa"/>
          </w:tcPr>
          <w:p w14:paraId="717ED11A" w14:textId="77777777" w:rsidR="005A1E38" w:rsidRDefault="005A1E38" w:rsidP="00F85F06">
            <w:pPr>
              <w:jc w:val="both"/>
            </w:pPr>
            <w:r>
              <w:t>July</w:t>
            </w:r>
          </w:p>
        </w:tc>
        <w:tc>
          <w:tcPr>
            <w:tcW w:w="3117" w:type="dxa"/>
          </w:tcPr>
          <w:p w14:paraId="2928BE6B" w14:textId="77777777" w:rsidR="005A1E38" w:rsidRDefault="005A1E38" w:rsidP="00F85F06">
            <w:pPr>
              <w:jc w:val="both"/>
            </w:pPr>
            <w:r>
              <w:t>381.86</w:t>
            </w:r>
          </w:p>
        </w:tc>
      </w:tr>
      <w:tr w:rsidR="005A1E38" w14:paraId="70732750" w14:textId="77777777" w:rsidTr="00F85F06">
        <w:tc>
          <w:tcPr>
            <w:tcW w:w="3116" w:type="dxa"/>
          </w:tcPr>
          <w:p w14:paraId="63FFB099" w14:textId="77777777" w:rsidR="005A1E38" w:rsidRDefault="005A1E38" w:rsidP="00F85F06">
            <w:pPr>
              <w:jc w:val="both"/>
            </w:pPr>
            <w:r w:rsidRPr="0040419E">
              <w:t>Lib Bills For</w:t>
            </w:r>
          </w:p>
        </w:tc>
        <w:tc>
          <w:tcPr>
            <w:tcW w:w="3117" w:type="dxa"/>
          </w:tcPr>
          <w:p w14:paraId="6326DBFC" w14:textId="77777777" w:rsidR="005A1E38" w:rsidRDefault="005A1E38" w:rsidP="00F85F06">
            <w:pPr>
              <w:jc w:val="both"/>
            </w:pPr>
            <w:r>
              <w:t>Aug</w:t>
            </w:r>
          </w:p>
        </w:tc>
        <w:tc>
          <w:tcPr>
            <w:tcW w:w="3117" w:type="dxa"/>
          </w:tcPr>
          <w:p w14:paraId="64D23CCB" w14:textId="77777777" w:rsidR="005A1E38" w:rsidRDefault="005A1E38" w:rsidP="00F85F06">
            <w:pPr>
              <w:jc w:val="both"/>
            </w:pPr>
            <w:r>
              <w:t>307.15</w:t>
            </w:r>
          </w:p>
        </w:tc>
      </w:tr>
      <w:tr w:rsidR="005A1E38" w14:paraId="4A4CFD2B" w14:textId="77777777" w:rsidTr="00F85F06">
        <w:tc>
          <w:tcPr>
            <w:tcW w:w="3116" w:type="dxa"/>
          </w:tcPr>
          <w:p w14:paraId="0CB813AA" w14:textId="77777777" w:rsidR="005A1E38" w:rsidRDefault="005A1E38" w:rsidP="00F85F06">
            <w:pPr>
              <w:jc w:val="both"/>
            </w:pPr>
            <w:r w:rsidRPr="0040419E">
              <w:t>Lib Bills For</w:t>
            </w:r>
          </w:p>
        </w:tc>
        <w:tc>
          <w:tcPr>
            <w:tcW w:w="3117" w:type="dxa"/>
          </w:tcPr>
          <w:p w14:paraId="0CD70DF1" w14:textId="77777777" w:rsidR="005A1E38" w:rsidRDefault="005A1E38" w:rsidP="00F85F06">
            <w:pPr>
              <w:jc w:val="both"/>
            </w:pPr>
            <w:r>
              <w:t>Sept</w:t>
            </w:r>
          </w:p>
        </w:tc>
        <w:tc>
          <w:tcPr>
            <w:tcW w:w="3117" w:type="dxa"/>
          </w:tcPr>
          <w:p w14:paraId="313E9E55" w14:textId="77777777" w:rsidR="005A1E38" w:rsidRDefault="005A1E38" w:rsidP="00F85F06">
            <w:pPr>
              <w:jc w:val="both"/>
            </w:pPr>
            <w:r>
              <w:t>326.49</w:t>
            </w:r>
          </w:p>
        </w:tc>
      </w:tr>
      <w:tr w:rsidR="005A1E38" w14:paraId="1DA1B522" w14:textId="77777777" w:rsidTr="00F85F06">
        <w:tc>
          <w:tcPr>
            <w:tcW w:w="3116" w:type="dxa"/>
          </w:tcPr>
          <w:p w14:paraId="06992FBE" w14:textId="77777777" w:rsidR="005A1E38" w:rsidRDefault="005A1E38" w:rsidP="00F85F06">
            <w:pPr>
              <w:jc w:val="both"/>
            </w:pPr>
            <w:r w:rsidRPr="0040419E">
              <w:t>Lib Bills For</w:t>
            </w:r>
          </w:p>
        </w:tc>
        <w:tc>
          <w:tcPr>
            <w:tcW w:w="3117" w:type="dxa"/>
          </w:tcPr>
          <w:p w14:paraId="3DC94CB0" w14:textId="77777777" w:rsidR="005A1E38" w:rsidRDefault="005A1E38" w:rsidP="00F85F06">
            <w:pPr>
              <w:jc w:val="both"/>
            </w:pPr>
            <w:r>
              <w:t>Oct</w:t>
            </w:r>
          </w:p>
        </w:tc>
        <w:tc>
          <w:tcPr>
            <w:tcW w:w="3117" w:type="dxa"/>
          </w:tcPr>
          <w:p w14:paraId="6E8FCC68" w14:textId="77777777" w:rsidR="005A1E38" w:rsidRDefault="005A1E38" w:rsidP="00F85F06">
            <w:pPr>
              <w:jc w:val="both"/>
            </w:pPr>
            <w:r>
              <w:t>489.01</w:t>
            </w:r>
          </w:p>
        </w:tc>
      </w:tr>
      <w:tr w:rsidR="005A1E38" w14:paraId="5722A722" w14:textId="77777777" w:rsidTr="00F85F06">
        <w:tc>
          <w:tcPr>
            <w:tcW w:w="3116" w:type="dxa"/>
          </w:tcPr>
          <w:p w14:paraId="5FAE9CDC" w14:textId="77777777" w:rsidR="005A1E38" w:rsidRDefault="005A1E38" w:rsidP="00F85F06">
            <w:pPr>
              <w:jc w:val="both"/>
            </w:pPr>
            <w:r w:rsidRPr="0040419E">
              <w:t>Lib Bills For</w:t>
            </w:r>
          </w:p>
        </w:tc>
        <w:tc>
          <w:tcPr>
            <w:tcW w:w="3117" w:type="dxa"/>
          </w:tcPr>
          <w:p w14:paraId="48C49703" w14:textId="77777777" w:rsidR="005A1E38" w:rsidRDefault="005A1E38" w:rsidP="00F85F06">
            <w:pPr>
              <w:jc w:val="both"/>
            </w:pPr>
            <w:r>
              <w:t>Nov</w:t>
            </w:r>
          </w:p>
        </w:tc>
        <w:tc>
          <w:tcPr>
            <w:tcW w:w="3117" w:type="dxa"/>
          </w:tcPr>
          <w:p w14:paraId="38E227EE" w14:textId="77777777" w:rsidR="005A1E38" w:rsidRDefault="005A1E38" w:rsidP="00F85F06">
            <w:pPr>
              <w:jc w:val="both"/>
            </w:pPr>
            <w:r>
              <w:t>286.00</w:t>
            </w:r>
          </w:p>
        </w:tc>
      </w:tr>
      <w:tr w:rsidR="005A1E38" w14:paraId="2DD1B458" w14:textId="77777777" w:rsidTr="00F85F06">
        <w:tc>
          <w:tcPr>
            <w:tcW w:w="3116" w:type="dxa"/>
          </w:tcPr>
          <w:p w14:paraId="67729CBD" w14:textId="77777777" w:rsidR="005A1E38" w:rsidRDefault="005A1E38" w:rsidP="00F85F06">
            <w:pPr>
              <w:jc w:val="both"/>
            </w:pPr>
          </w:p>
        </w:tc>
        <w:tc>
          <w:tcPr>
            <w:tcW w:w="3117" w:type="dxa"/>
          </w:tcPr>
          <w:p w14:paraId="32F3F340" w14:textId="77777777" w:rsidR="005A1E38" w:rsidRDefault="005A1E38" w:rsidP="00F85F06">
            <w:pPr>
              <w:jc w:val="both"/>
            </w:pPr>
          </w:p>
        </w:tc>
        <w:tc>
          <w:tcPr>
            <w:tcW w:w="3117" w:type="dxa"/>
          </w:tcPr>
          <w:p w14:paraId="53C7AA00" w14:textId="77777777" w:rsidR="005A1E38" w:rsidRDefault="005A1E38" w:rsidP="00F85F06">
            <w:pPr>
              <w:jc w:val="both"/>
            </w:pPr>
            <w:r>
              <w:t>$3.071.05</w:t>
            </w:r>
          </w:p>
        </w:tc>
      </w:tr>
    </w:tbl>
    <w:p w14:paraId="61004E7C" w14:textId="77777777" w:rsidR="005A1E38" w:rsidRDefault="005A1E38" w:rsidP="005A1E38">
      <w:pPr>
        <w:jc w:val="both"/>
      </w:pPr>
      <w:proofErr w:type="spellStart"/>
      <w:r>
        <w:t>Petly</w:t>
      </w:r>
      <w:proofErr w:type="spellEnd"/>
      <w:r>
        <w:t xml:space="preserve"> cash Bal Last report</w:t>
      </w:r>
    </w:p>
    <w:tbl>
      <w:tblPr>
        <w:tblStyle w:val="TableGrid"/>
        <w:tblW w:w="0" w:type="auto"/>
        <w:tblLook w:val="04A0" w:firstRow="1" w:lastRow="0" w:firstColumn="1" w:lastColumn="0" w:noHBand="0" w:noVBand="1"/>
      </w:tblPr>
      <w:tblGrid>
        <w:gridCol w:w="4675"/>
        <w:gridCol w:w="4675"/>
      </w:tblGrid>
      <w:tr w:rsidR="005A1E38" w14:paraId="63FB23E3" w14:textId="77777777" w:rsidTr="00F85F06">
        <w:tc>
          <w:tcPr>
            <w:tcW w:w="4675" w:type="dxa"/>
          </w:tcPr>
          <w:p w14:paraId="63CFE5ED" w14:textId="77777777" w:rsidR="005A1E38" w:rsidRDefault="005A1E38" w:rsidP="00F85F06">
            <w:pPr>
              <w:jc w:val="both"/>
            </w:pPr>
          </w:p>
        </w:tc>
        <w:tc>
          <w:tcPr>
            <w:tcW w:w="4675" w:type="dxa"/>
          </w:tcPr>
          <w:p w14:paraId="39B4B11B" w14:textId="77777777" w:rsidR="005A1E38" w:rsidRDefault="005A1E38" w:rsidP="00F85F06">
            <w:pPr>
              <w:jc w:val="both"/>
            </w:pPr>
            <w:r>
              <w:t>114.18</w:t>
            </w:r>
          </w:p>
        </w:tc>
      </w:tr>
      <w:tr w:rsidR="005A1E38" w14:paraId="06BF30E7" w14:textId="77777777" w:rsidTr="00F85F06">
        <w:tc>
          <w:tcPr>
            <w:tcW w:w="4675" w:type="dxa"/>
          </w:tcPr>
          <w:p w14:paraId="349C9574" w14:textId="77777777" w:rsidR="005A1E38" w:rsidRDefault="005A1E38" w:rsidP="00F85F06">
            <w:pPr>
              <w:jc w:val="both"/>
            </w:pPr>
            <w:r>
              <w:t>Deposited</w:t>
            </w:r>
          </w:p>
        </w:tc>
        <w:tc>
          <w:tcPr>
            <w:tcW w:w="4675" w:type="dxa"/>
          </w:tcPr>
          <w:p w14:paraId="761E62BF" w14:textId="77777777" w:rsidR="005A1E38" w:rsidRDefault="005A1E38" w:rsidP="00F85F06">
            <w:pPr>
              <w:jc w:val="both"/>
            </w:pPr>
            <w:r>
              <w:t>29.80</w:t>
            </w:r>
          </w:p>
        </w:tc>
      </w:tr>
      <w:tr w:rsidR="005A1E38" w14:paraId="580E6611" w14:textId="77777777" w:rsidTr="00F85F06">
        <w:tc>
          <w:tcPr>
            <w:tcW w:w="4675" w:type="dxa"/>
          </w:tcPr>
          <w:p w14:paraId="6FC3B69A" w14:textId="77777777" w:rsidR="005A1E38" w:rsidRDefault="005A1E38" w:rsidP="00F85F06">
            <w:pPr>
              <w:jc w:val="both"/>
            </w:pPr>
            <w:r>
              <w:t>Bal</w:t>
            </w:r>
          </w:p>
        </w:tc>
        <w:tc>
          <w:tcPr>
            <w:tcW w:w="4675" w:type="dxa"/>
          </w:tcPr>
          <w:p w14:paraId="424123FD" w14:textId="77777777" w:rsidR="005A1E38" w:rsidRDefault="005A1E38" w:rsidP="00F85F06">
            <w:pPr>
              <w:jc w:val="both"/>
            </w:pPr>
            <w:r>
              <w:t>143.98</w:t>
            </w:r>
          </w:p>
        </w:tc>
      </w:tr>
      <w:tr w:rsidR="005A1E38" w14:paraId="7C552962" w14:textId="77777777" w:rsidTr="00F85F06">
        <w:tc>
          <w:tcPr>
            <w:tcW w:w="4675" w:type="dxa"/>
          </w:tcPr>
          <w:p w14:paraId="3B6E8D1E" w14:textId="77777777" w:rsidR="005A1E38" w:rsidRDefault="005A1E38" w:rsidP="00F85F06">
            <w:pPr>
              <w:jc w:val="both"/>
            </w:pPr>
            <w:proofErr w:type="spellStart"/>
            <w:r>
              <w:t>Bldg</w:t>
            </w:r>
            <w:proofErr w:type="spellEnd"/>
            <w:r>
              <w:t xml:space="preserve"> v F</w:t>
            </w:r>
          </w:p>
        </w:tc>
        <w:tc>
          <w:tcPr>
            <w:tcW w:w="4675" w:type="dxa"/>
          </w:tcPr>
          <w:p w14:paraId="1B2883CE" w14:textId="77777777" w:rsidR="005A1E38" w:rsidRDefault="005A1E38" w:rsidP="00F85F06">
            <w:pPr>
              <w:jc w:val="both"/>
            </w:pPr>
            <w:r>
              <w:t>553.53</w:t>
            </w:r>
          </w:p>
        </w:tc>
      </w:tr>
      <w:tr w:rsidR="005A1E38" w14:paraId="1C5CBA3D" w14:textId="77777777" w:rsidTr="00F85F06">
        <w:tc>
          <w:tcPr>
            <w:tcW w:w="4675" w:type="dxa"/>
          </w:tcPr>
          <w:p w14:paraId="6A21939A" w14:textId="77777777" w:rsidR="005A1E38" w:rsidRDefault="005A1E38" w:rsidP="00F85F06">
            <w:pPr>
              <w:jc w:val="both"/>
            </w:pPr>
          </w:p>
        </w:tc>
        <w:tc>
          <w:tcPr>
            <w:tcW w:w="4675" w:type="dxa"/>
          </w:tcPr>
          <w:p w14:paraId="252876A7" w14:textId="77777777" w:rsidR="005A1E38" w:rsidRDefault="005A1E38" w:rsidP="00F85F06">
            <w:pPr>
              <w:jc w:val="both"/>
            </w:pPr>
            <w:r>
              <w:t>$697.51</w:t>
            </w:r>
          </w:p>
        </w:tc>
      </w:tr>
    </w:tbl>
    <w:p w14:paraId="2C617A46" w14:textId="77777777" w:rsidR="005A1E38" w:rsidRDefault="005A1E38" w:rsidP="005A1E38">
      <w:pPr>
        <w:jc w:val="both"/>
      </w:pPr>
      <w:r>
        <w:t xml:space="preserve">Moved by Miss Bishop </w:t>
      </w:r>
      <w:proofErr w:type="spellStart"/>
      <w:r>
        <w:t>Sec’d</w:t>
      </w:r>
      <w:proofErr w:type="spellEnd"/>
      <w:r>
        <w:t xml:space="preserve"> by Dr. </w:t>
      </w:r>
      <w:proofErr w:type="spellStart"/>
      <w:r>
        <w:t>Dorris</w:t>
      </w:r>
      <w:proofErr w:type="spellEnd"/>
      <w:r>
        <w:t xml:space="preserve">. Report be accepted. Carried. </w:t>
      </w:r>
    </w:p>
    <w:tbl>
      <w:tblPr>
        <w:tblStyle w:val="TableGrid"/>
        <w:tblW w:w="0" w:type="auto"/>
        <w:tblLook w:val="04A0" w:firstRow="1" w:lastRow="0" w:firstColumn="1" w:lastColumn="0" w:noHBand="0" w:noVBand="1"/>
      </w:tblPr>
      <w:tblGrid>
        <w:gridCol w:w="2337"/>
        <w:gridCol w:w="2337"/>
        <w:gridCol w:w="2338"/>
      </w:tblGrid>
      <w:tr w:rsidR="005A1E38" w14:paraId="1AB6E5B1" w14:textId="77777777" w:rsidTr="00F85F06">
        <w:tc>
          <w:tcPr>
            <w:tcW w:w="2337" w:type="dxa"/>
          </w:tcPr>
          <w:p w14:paraId="329C872D" w14:textId="77777777" w:rsidR="005A1E38" w:rsidRDefault="005A1E38" w:rsidP="00F85F06">
            <w:pPr>
              <w:jc w:val="both"/>
            </w:pPr>
            <w:r>
              <w:t>Appropriation 5.5000</w:t>
            </w:r>
          </w:p>
        </w:tc>
        <w:tc>
          <w:tcPr>
            <w:tcW w:w="2337" w:type="dxa"/>
          </w:tcPr>
          <w:p w14:paraId="39FAA895" w14:textId="77777777" w:rsidR="005A1E38" w:rsidRDefault="005A1E38" w:rsidP="00F85F06">
            <w:pPr>
              <w:jc w:val="both"/>
            </w:pPr>
            <w:r>
              <w:t>Expenditures 3,071.05</w:t>
            </w:r>
          </w:p>
        </w:tc>
        <w:tc>
          <w:tcPr>
            <w:tcW w:w="2338" w:type="dxa"/>
          </w:tcPr>
          <w:p w14:paraId="602230CC" w14:textId="77777777" w:rsidR="005A1E38" w:rsidRDefault="005A1E38" w:rsidP="00F85F06">
            <w:pPr>
              <w:jc w:val="both"/>
            </w:pPr>
            <w:r>
              <w:t>Bal 2.428.98</w:t>
            </w:r>
          </w:p>
        </w:tc>
      </w:tr>
      <w:tr w:rsidR="005A1E38" w14:paraId="1FACE2ED" w14:textId="77777777" w:rsidTr="00F85F06">
        <w:tc>
          <w:tcPr>
            <w:tcW w:w="2337" w:type="dxa"/>
          </w:tcPr>
          <w:p w14:paraId="75967A22" w14:textId="77777777" w:rsidR="005A1E38" w:rsidRDefault="005A1E38" w:rsidP="00F85F06">
            <w:pPr>
              <w:jc w:val="both"/>
            </w:pPr>
            <w:r>
              <w:t>Library bills for month Nov</w:t>
            </w:r>
          </w:p>
        </w:tc>
        <w:tc>
          <w:tcPr>
            <w:tcW w:w="2337" w:type="dxa"/>
          </w:tcPr>
          <w:p w14:paraId="28D86B74" w14:textId="77777777" w:rsidR="005A1E38" w:rsidRDefault="005A1E38" w:rsidP="00F85F06">
            <w:pPr>
              <w:jc w:val="both"/>
            </w:pPr>
          </w:p>
        </w:tc>
        <w:tc>
          <w:tcPr>
            <w:tcW w:w="2338" w:type="dxa"/>
          </w:tcPr>
          <w:p w14:paraId="119F19C9" w14:textId="77777777" w:rsidR="005A1E38" w:rsidRDefault="005A1E38" w:rsidP="00F85F06">
            <w:pPr>
              <w:jc w:val="both"/>
            </w:pPr>
          </w:p>
        </w:tc>
      </w:tr>
      <w:tr w:rsidR="005A1E38" w14:paraId="10AE14E0" w14:textId="77777777" w:rsidTr="00F85F06">
        <w:tc>
          <w:tcPr>
            <w:tcW w:w="2337" w:type="dxa"/>
          </w:tcPr>
          <w:p w14:paraId="468A6CB3" w14:textId="77777777" w:rsidR="005A1E38" w:rsidRDefault="005A1E38" w:rsidP="00F85F06">
            <w:pPr>
              <w:jc w:val="both"/>
            </w:pPr>
            <w:r>
              <w:t xml:space="preserve">Nina D. Russell </w:t>
            </w:r>
          </w:p>
        </w:tc>
        <w:tc>
          <w:tcPr>
            <w:tcW w:w="2337" w:type="dxa"/>
          </w:tcPr>
          <w:p w14:paraId="4778D742" w14:textId="77777777" w:rsidR="005A1E38" w:rsidRDefault="005A1E38" w:rsidP="00F85F06">
            <w:pPr>
              <w:jc w:val="both"/>
            </w:pPr>
            <w:r>
              <w:t>Lib. Salary</w:t>
            </w:r>
          </w:p>
        </w:tc>
        <w:tc>
          <w:tcPr>
            <w:tcW w:w="2338" w:type="dxa"/>
          </w:tcPr>
          <w:p w14:paraId="01E6DCB7" w14:textId="77777777" w:rsidR="005A1E38" w:rsidRDefault="005A1E38" w:rsidP="00F85F06">
            <w:pPr>
              <w:jc w:val="both"/>
            </w:pPr>
            <w:r>
              <w:t>125.00</w:t>
            </w:r>
          </w:p>
        </w:tc>
      </w:tr>
      <w:tr w:rsidR="005A1E38" w14:paraId="0990C987" w14:textId="77777777" w:rsidTr="00F85F06">
        <w:tc>
          <w:tcPr>
            <w:tcW w:w="2337" w:type="dxa"/>
          </w:tcPr>
          <w:p w14:paraId="0163984B" w14:textId="77777777" w:rsidR="005A1E38" w:rsidRDefault="005A1E38" w:rsidP="00F85F06">
            <w:pPr>
              <w:jc w:val="both"/>
            </w:pPr>
            <w:r>
              <w:t xml:space="preserve">Ethel Haugh </w:t>
            </w:r>
          </w:p>
        </w:tc>
        <w:tc>
          <w:tcPr>
            <w:tcW w:w="2337" w:type="dxa"/>
          </w:tcPr>
          <w:p w14:paraId="64D6213A" w14:textId="77777777" w:rsidR="005A1E38" w:rsidRDefault="005A1E38" w:rsidP="00F85F06">
            <w:pPr>
              <w:jc w:val="both"/>
            </w:pPr>
            <w:r>
              <w:t>Assist Lib Salary</w:t>
            </w:r>
          </w:p>
        </w:tc>
        <w:tc>
          <w:tcPr>
            <w:tcW w:w="2338" w:type="dxa"/>
          </w:tcPr>
          <w:p w14:paraId="05C59FD1" w14:textId="77777777" w:rsidR="005A1E38" w:rsidRDefault="005A1E38" w:rsidP="00F85F06">
            <w:pPr>
              <w:jc w:val="both"/>
            </w:pPr>
            <w:r>
              <w:t>70.00</w:t>
            </w:r>
          </w:p>
        </w:tc>
      </w:tr>
      <w:tr w:rsidR="005A1E38" w14:paraId="7BF5FA52" w14:textId="77777777" w:rsidTr="00F85F06">
        <w:tc>
          <w:tcPr>
            <w:tcW w:w="2337" w:type="dxa"/>
          </w:tcPr>
          <w:p w14:paraId="12900727" w14:textId="77777777" w:rsidR="005A1E38" w:rsidRDefault="005A1E38" w:rsidP="00F85F06">
            <w:pPr>
              <w:jc w:val="both"/>
            </w:pPr>
            <w:r>
              <w:t>Julia Lowe Brengle</w:t>
            </w:r>
          </w:p>
        </w:tc>
        <w:tc>
          <w:tcPr>
            <w:tcW w:w="2337" w:type="dxa"/>
          </w:tcPr>
          <w:p w14:paraId="3A6F251B" w14:textId="77777777" w:rsidR="005A1E38" w:rsidRDefault="005A1E38" w:rsidP="00F85F06">
            <w:pPr>
              <w:jc w:val="both"/>
            </w:pPr>
            <w:r>
              <w:t>Assist Lib Salary</w:t>
            </w:r>
          </w:p>
        </w:tc>
        <w:tc>
          <w:tcPr>
            <w:tcW w:w="2338" w:type="dxa"/>
          </w:tcPr>
          <w:p w14:paraId="54EF50A7" w14:textId="77777777" w:rsidR="005A1E38" w:rsidRDefault="005A1E38" w:rsidP="00F85F06">
            <w:pPr>
              <w:jc w:val="both"/>
            </w:pPr>
            <w:r>
              <w:t>60.00</w:t>
            </w:r>
          </w:p>
        </w:tc>
      </w:tr>
      <w:tr w:rsidR="005A1E38" w14:paraId="1BB69610" w14:textId="77777777" w:rsidTr="00F85F06">
        <w:tc>
          <w:tcPr>
            <w:tcW w:w="2337" w:type="dxa"/>
          </w:tcPr>
          <w:p w14:paraId="26910BF5" w14:textId="77777777" w:rsidR="005A1E38" w:rsidRDefault="005A1E38" w:rsidP="00F85F06">
            <w:pPr>
              <w:jc w:val="both"/>
            </w:pPr>
            <w:r>
              <w:t>Clara Ring</w:t>
            </w:r>
          </w:p>
        </w:tc>
        <w:tc>
          <w:tcPr>
            <w:tcW w:w="2337" w:type="dxa"/>
          </w:tcPr>
          <w:p w14:paraId="25848CB3" w14:textId="77777777" w:rsidR="005A1E38" w:rsidRDefault="005A1E38" w:rsidP="00F85F06">
            <w:pPr>
              <w:jc w:val="both"/>
            </w:pPr>
            <w:r>
              <w:t>Story Hour Work</w:t>
            </w:r>
          </w:p>
        </w:tc>
        <w:tc>
          <w:tcPr>
            <w:tcW w:w="2338" w:type="dxa"/>
          </w:tcPr>
          <w:p w14:paraId="69166892" w14:textId="77777777" w:rsidR="005A1E38" w:rsidRDefault="005A1E38" w:rsidP="00F85F06">
            <w:pPr>
              <w:jc w:val="both"/>
            </w:pPr>
            <w:r>
              <w:t>3.00</w:t>
            </w:r>
          </w:p>
        </w:tc>
      </w:tr>
      <w:tr w:rsidR="005A1E38" w14:paraId="34750DDA" w14:textId="77777777" w:rsidTr="00F85F06">
        <w:tc>
          <w:tcPr>
            <w:tcW w:w="2337" w:type="dxa"/>
          </w:tcPr>
          <w:p w14:paraId="46A7A24D" w14:textId="77777777" w:rsidR="005A1E38" w:rsidRDefault="005A1E38" w:rsidP="00F85F06">
            <w:pPr>
              <w:jc w:val="both"/>
            </w:pPr>
            <w:r>
              <w:t>Mrs. Joseph Hodge</w:t>
            </w:r>
          </w:p>
        </w:tc>
        <w:tc>
          <w:tcPr>
            <w:tcW w:w="2337" w:type="dxa"/>
          </w:tcPr>
          <w:p w14:paraId="280A508C" w14:textId="77777777" w:rsidR="005A1E38" w:rsidRDefault="005A1E38" w:rsidP="00F85F06">
            <w:pPr>
              <w:jc w:val="both"/>
            </w:pPr>
            <w:r>
              <w:t>Story Hour Work</w:t>
            </w:r>
          </w:p>
        </w:tc>
        <w:tc>
          <w:tcPr>
            <w:tcW w:w="2338" w:type="dxa"/>
          </w:tcPr>
          <w:p w14:paraId="2EC0C5E7" w14:textId="77777777" w:rsidR="005A1E38" w:rsidRDefault="005A1E38" w:rsidP="00F85F06">
            <w:pPr>
              <w:jc w:val="both"/>
            </w:pPr>
            <w:r>
              <w:t>3.00</w:t>
            </w:r>
          </w:p>
        </w:tc>
      </w:tr>
      <w:tr w:rsidR="005A1E38" w14:paraId="765FB82B" w14:textId="77777777" w:rsidTr="00F85F06">
        <w:tc>
          <w:tcPr>
            <w:tcW w:w="2337" w:type="dxa"/>
          </w:tcPr>
          <w:p w14:paraId="09A1435C" w14:textId="77777777" w:rsidR="005A1E38" w:rsidRDefault="005A1E38" w:rsidP="00F85F06">
            <w:pPr>
              <w:jc w:val="both"/>
            </w:pPr>
            <w:r>
              <w:t>Thomas A. Cameron</w:t>
            </w:r>
          </w:p>
        </w:tc>
        <w:tc>
          <w:tcPr>
            <w:tcW w:w="2337" w:type="dxa"/>
          </w:tcPr>
          <w:p w14:paraId="0AA1C7C3" w14:textId="77777777" w:rsidR="005A1E38" w:rsidRDefault="005A1E38" w:rsidP="00F85F06">
            <w:pPr>
              <w:jc w:val="both"/>
            </w:pPr>
            <w:r>
              <w:t>Janitor Work</w:t>
            </w:r>
          </w:p>
        </w:tc>
        <w:tc>
          <w:tcPr>
            <w:tcW w:w="2338" w:type="dxa"/>
          </w:tcPr>
          <w:p w14:paraId="7B79452D" w14:textId="77777777" w:rsidR="005A1E38" w:rsidRDefault="005A1E38" w:rsidP="00F85F06">
            <w:pPr>
              <w:jc w:val="both"/>
            </w:pPr>
            <w:r>
              <w:t>25.00</w:t>
            </w:r>
          </w:p>
        </w:tc>
      </w:tr>
      <w:tr w:rsidR="005A1E38" w14:paraId="1EBABAC8" w14:textId="77777777" w:rsidTr="00F85F06">
        <w:tc>
          <w:tcPr>
            <w:tcW w:w="2337" w:type="dxa"/>
          </w:tcPr>
          <w:p w14:paraId="51294E52" w14:textId="77777777" w:rsidR="005A1E38" w:rsidRDefault="005A1E38" w:rsidP="00F85F06">
            <w:pPr>
              <w:jc w:val="both"/>
            </w:pPr>
          </w:p>
        </w:tc>
        <w:tc>
          <w:tcPr>
            <w:tcW w:w="2337" w:type="dxa"/>
          </w:tcPr>
          <w:p w14:paraId="38AE6DA4" w14:textId="77777777" w:rsidR="005A1E38" w:rsidRDefault="005A1E38" w:rsidP="00F85F06">
            <w:pPr>
              <w:jc w:val="both"/>
            </w:pPr>
            <w:r>
              <w:t>Total</w:t>
            </w:r>
          </w:p>
        </w:tc>
        <w:tc>
          <w:tcPr>
            <w:tcW w:w="2338" w:type="dxa"/>
          </w:tcPr>
          <w:p w14:paraId="16B0FBDB" w14:textId="77777777" w:rsidR="005A1E38" w:rsidRDefault="005A1E38" w:rsidP="00F85F06">
            <w:pPr>
              <w:jc w:val="both"/>
            </w:pPr>
            <w:r>
              <w:t>$286.00</w:t>
            </w:r>
          </w:p>
        </w:tc>
      </w:tr>
    </w:tbl>
    <w:p w14:paraId="7C9C434C" w14:textId="77777777" w:rsidR="005A1E38" w:rsidRDefault="005A1E38" w:rsidP="005A1E38">
      <w:pPr>
        <w:jc w:val="both"/>
      </w:pPr>
      <w:r>
        <w:t xml:space="preserve">Moved by Mr. Moss seconded by Dr. </w:t>
      </w:r>
      <w:proofErr w:type="spellStart"/>
      <w:r>
        <w:t>Dorris</w:t>
      </w:r>
      <w:proofErr w:type="spellEnd"/>
      <w:r>
        <w:t xml:space="preserve"> the Bills be Approved. Motion carried. Mrs. Russell read General letters from librarians over the state in answer to her question is keeping the library open on Sunday, and of the 21 letters two said they opened their library on Sunday and some said their experiences was that it didn’t pay as to few patrons came on Sunday, Mr. Moss moved that the proposition of keeping our library open on Sunday be dropped seconded by Tat L. Jones. Motion carried. Mrs. Russell gave librarians report for month of Nov. Circulation for month 7956. increase over Nov. 1931 of 678 the detailed report is placed on File. Moved by Miss. Bishop seconded by Mr. Moss the report be approved. Motion carried. No further business appearing the board adjourned.    Lena Jones. Secy.</w:t>
      </w:r>
    </w:p>
    <w:p w14:paraId="0D554D76"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38"/>
    <w:rsid w:val="005A1E38"/>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0228"/>
  <w15:chartTrackingRefBased/>
  <w15:docId w15:val="{15C93B95-24E1-42C4-8CFE-E0206BC9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2025-01-16T18:35:00Z</dcterms:created>
  <dcterms:modified xsi:type="dcterms:W3CDTF">2025-01-16T18:36:00Z</dcterms:modified>
</cp:coreProperties>
</file>